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3E9CF" w14:textId="13C4A8DE" w:rsidR="000507B4" w:rsidRPr="000507B4" w:rsidRDefault="000507B4" w:rsidP="000507B4">
      <w:pPr>
        <w:jc w:val="center"/>
        <w:rPr>
          <w:rFonts w:ascii="Times New Roman" w:eastAsia="宋体" w:hAnsi="Times New Roman" w:cs="Times New Roman" w:hint="eastAsia"/>
          <w:b/>
        </w:rPr>
      </w:pPr>
      <w:r w:rsidRPr="009531DC">
        <w:rPr>
          <w:rFonts w:ascii="Times New Roman" w:eastAsia="宋体" w:hAnsi="Times New Roman" w:cs="Times New Roman"/>
          <w:b/>
        </w:rPr>
        <w:t>General Electric: The Right Mechanic?</w:t>
      </w:r>
    </w:p>
    <w:p w14:paraId="3AED7880" w14:textId="77777777" w:rsidR="000507B4" w:rsidRPr="009531DC" w:rsidRDefault="000507B4" w:rsidP="000507B4">
      <w:pPr>
        <w:jc w:val="center"/>
        <w:rPr>
          <w:rFonts w:ascii="宋体" w:eastAsia="宋体" w:hAnsi="宋体"/>
        </w:rPr>
      </w:pPr>
    </w:p>
    <w:p w14:paraId="43349939" w14:textId="77777777" w:rsidR="000507B4" w:rsidRPr="009531DC" w:rsidRDefault="000507B4" w:rsidP="000507B4">
      <w:pPr>
        <w:jc w:val="center"/>
        <w:rPr>
          <w:rFonts w:ascii="Times New Roman" w:eastAsia="宋体" w:hAnsi="Times New Roman" w:cs="Times New Roman"/>
        </w:rPr>
      </w:pPr>
      <w:r w:rsidRPr="009531DC">
        <w:rPr>
          <w:rFonts w:ascii="Times New Roman" w:eastAsia="宋体" w:hAnsi="Times New Roman" w:cs="Times New Roman"/>
        </w:rPr>
        <w:t>GE’s newish boss unveils his strategy to revive a struggling American icon</w:t>
      </w:r>
    </w:p>
    <w:p w14:paraId="5C4E6091" w14:textId="77777777" w:rsidR="000507B4" w:rsidRPr="009531DC" w:rsidRDefault="000507B4" w:rsidP="000507B4">
      <w:pPr>
        <w:rPr>
          <w:rFonts w:ascii="Times New Roman" w:eastAsia="宋体" w:hAnsi="Times New Roman" w:cs="Times New Roman"/>
        </w:rPr>
      </w:pPr>
    </w:p>
    <w:p w14:paraId="45DB9209"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“Number one, cash is king…number two, communicate…number three, buy or bury the competition.” These rules were laid out by Jack Welch, a brash but brilliant former boss of General Electric (GE). The American industrial conglomerate, founded by Thomas Edison, has operations ranging from health care and aviation to lighting and energy. During Mr Welch’s tenure, from 1981 to 2001, his company’s market value rose from about $15bn to over $400bn. Today, it barely tops $150bn. Having fallen by more than two-fifths this year, GE is the worst-performing stock in the Dow Jones Industrial Average, a composite index that has risen by nearly a fifth since January 1st.</w:t>
      </w:r>
    </w:p>
    <w:p w14:paraId="72BD1211" w14:textId="77777777" w:rsidR="000507B4" w:rsidRPr="009531DC" w:rsidRDefault="000507B4" w:rsidP="000507B4">
      <w:pPr>
        <w:ind w:firstLineChars="200" w:firstLine="420"/>
        <w:rPr>
          <w:rFonts w:ascii="宋体" w:eastAsia="宋体" w:hAnsi="宋体"/>
        </w:rPr>
      </w:pPr>
    </w:p>
    <w:p w14:paraId="5A6B01FF"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Jeffrey Immelt, Mr Welch’s amiable successor, violated all three rules. To be fair, he did steer GE through a sharp downturn in aviation following the September 11th 2001 terrorist attacks and unwound its risky financial arm after the global financial crisis. But on his watch GE’s core power business deteriorated to the point where the firm now cannot generate enough cash to pay its promised dividend. His reliance on multiple accounting standards and opaque long-term service contracts led financial analysts to complain about a lack of openness.</w:t>
      </w:r>
    </w:p>
    <w:p w14:paraId="2EE4A63C" w14:textId="77777777" w:rsidR="000507B4" w:rsidRPr="009531DC" w:rsidRDefault="000507B4" w:rsidP="000507B4">
      <w:pPr>
        <w:ind w:firstLineChars="200" w:firstLine="420"/>
        <w:rPr>
          <w:rFonts w:ascii="宋体" w:eastAsia="宋体" w:hAnsi="宋体"/>
        </w:rPr>
      </w:pPr>
    </w:p>
    <w:p w14:paraId="14CA16BA"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MS Gothic" w:hAnsi="Times New Roman" w:cs="Times New Roman"/>
        </w:rPr>
        <w:t>​</w:t>
      </w:r>
      <w:r w:rsidRPr="009531DC">
        <w:rPr>
          <w:rFonts w:ascii="Times New Roman" w:eastAsia="宋体" w:hAnsi="Times New Roman" w:cs="Times New Roman"/>
        </w:rPr>
        <w:t>And rather than buying and burying the competition, Mr Immelt’s expensive and ill-timed acquisitions of big energy companies, which coincided with low oil and gas prices, instead nearly buried GE. The firm spent $10.1bn to acquire France’s Alstom, which sells power-generation kit, and $7.4bn to win control of America’s Baker Hughes, an oilfield-services group. Neither is performing as well as hoped.</w:t>
      </w:r>
    </w:p>
    <w:p w14:paraId="448DF76F" w14:textId="77777777" w:rsidR="000507B4" w:rsidRPr="009531DC" w:rsidRDefault="000507B4" w:rsidP="000507B4">
      <w:pPr>
        <w:ind w:firstLineChars="200" w:firstLine="420"/>
        <w:rPr>
          <w:rFonts w:ascii="宋体" w:eastAsia="宋体" w:hAnsi="宋体"/>
        </w:rPr>
      </w:pPr>
    </w:p>
    <w:p w14:paraId="155A336B" w14:textId="77777777" w:rsidR="000507B4" w:rsidRPr="009531DC" w:rsidRDefault="000507B4" w:rsidP="000507B4">
      <w:pPr>
        <w:ind w:firstLineChars="200" w:firstLine="422"/>
        <w:rPr>
          <w:rFonts w:ascii="Times New Roman" w:eastAsia="宋体" w:hAnsi="Times New Roman" w:cs="Times New Roman"/>
          <w:b/>
        </w:rPr>
      </w:pPr>
      <w:r w:rsidRPr="009531DC">
        <w:rPr>
          <w:rFonts w:ascii="Times New Roman" w:eastAsia="宋体" w:hAnsi="Times New Roman" w:cs="Times New Roman"/>
          <w:b/>
        </w:rPr>
        <w:t>A new narrative</w:t>
      </w:r>
    </w:p>
    <w:p w14:paraId="24F93052" w14:textId="77777777" w:rsidR="000507B4" w:rsidRPr="009531DC" w:rsidRDefault="000507B4" w:rsidP="000507B4">
      <w:pPr>
        <w:ind w:firstLineChars="200" w:firstLine="420"/>
        <w:rPr>
          <w:rFonts w:ascii="宋体" w:eastAsia="宋体" w:hAnsi="宋体"/>
        </w:rPr>
      </w:pPr>
    </w:p>
    <w:p w14:paraId="06BF7549"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This is the mess inherited by John Flannery, a hard-nosed GE veteran who took over from Mr Immelt in August. He immediately began to unravel the tale told by his predecessor about GE’s good health. On October 20th the firm announced abysmal third-quarter results, which saw profits in its power division decline by half from the same quarter a year earlier. Weak global markets, stiff competition and a challenge from renewables are part of the explanation, but Russell Stokes, the new head of the power division, accepts that GE should have run this business better.</w:t>
      </w:r>
    </w:p>
    <w:p w14:paraId="253903A0" w14:textId="77777777" w:rsidR="000507B4" w:rsidRPr="009531DC" w:rsidRDefault="000507B4" w:rsidP="000507B4">
      <w:pPr>
        <w:rPr>
          <w:rFonts w:ascii="宋体" w:eastAsia="宋体" w:hAnsi="宋体" w:hint="eastAsia"/>
        </w:rPr>
      </w:pPr>
    </w:p>
    <w:p w14:paraId="174CE3B3"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It is “clear from our current results that we need to make some major changes with urgency”, declared Mr Flannery. On November 13th, in front of scores of financial analysts and journalists gathered at the Wharton Forum in New York (the number-crunching boss holds an MBA from Wharton Business School), he unveiled his strategy to save GE. The plan has three main components: slash costs, sharpen the culture and shrink to the core.</w:t>
      </w:r>
    </w:p>
    <w:p w14:paraId="5FE966C1" w14:textId="77777777" w:rsidR="000507B4" w:rsidRPr="009531DC" w:rsidRDefault="000507B4" w:rsidP="000507B4">
      <w:pPr>
        <w:ind w:firstLineChars="200" w:firstLine="420"/>
        <w:rPr>
          <w:rFonts w:ascii="宋体" w:eastAsia="宋体" w:hAnsi="宋体"/>
        </w:rPr>
      </w:pPr>
    </w:p>
    <w:p w14:paraId="1817E88F"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 xml:space="preserve">Take costs first. To his credit, Mr Flannery clearly understands that GE is bloated. Even before this week’s announcement, he had vowed to cut an additional $1bn in annual spending, on top of the $2bn annual cut Mr Immelt was forced to concede earlier this year. He also let it be known that he was grounding the firm’s fleet of jets. (It surfaced recently that Mr Immelt sometimes travelled </w:t>
      </w:r>
      <w:r w:rsidRPr="009531DC">
        <w:rPr>
          <w:rFonts w:ascii="Times New Roman" w:eastAsia="宋体" w:hAnsi="Times New Roman" w:cs="Times New Roman"/>
        </w:rPr>
        <w:lastRenderedPageBreak/>
        <w:t>with two jets, just in case one broke down.)</w:t>
      </w:r>
    </w:p>
    <w:p w14:paraId="19512721" w14:textId="77777777" w:rsidR="000507B4" w:rsidRPr="009531DC" w:rsidRDefault="000507B4" w:rsidP="000507B4">
      <w:pPr>
        <w:ind w:firstLineChars="200" w:firstLine="420"/>
        <w:rPr>
          <w:rFonts w:ascii="宋体" w:eastAsia="宋体" w:hAnsi="宋体"/>
        </w:rPr>
      </w:pPr>
    </w:p>
    <w:p w14:paraId="5956DF60"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This week Mr Flannery took the painful decision to cut GE’s dividend by half, which will save over $4bn. Only twice before in its 125-year history has the firm failed to pay its promised dividend. He will also save it money in coming years by borrowing $6bn at today’s low interest rates to prepay the next few years’ worth of pension obligations. That will help, but the pension fund he inherited is currently underfunded by a staggering $31bn.</w:t>
      </w:r>
    </w:p>
    <w:p w14:paraId="5E239E46" w14:textId="77777777" w:rsidR="000507B4" w:rsidRPr="009531DC" w:rsidRDefault="000507B4" w:rsidP="000507B4">
      <w:pPr>
        <w:ind w:firstLineChars="200" w:firstLine="420"/>
        <w:rPr>
          <w:rFonts w:ascii="宋体" w:eastAsia="宋体" w:hAnsi="宋体"/>
        </w:rPr>
      </w:pPr>
    </w:p>
    <w:p w14:paraId="177BCB48"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The second pillar of Mr Flannery’s strategy is to transform GE’s culture. The firm has been celebrated for its superior management and capital discipline. But insiders describe a company adrift under Mr Immelt, who often talked in lofty terms about GE’s future and invested a lot in innovation but did not always hold people accountable or insist on tough targets. “Jeff was a visionary but he did not dig into the numbers the way John does,” says a senior GE executive. Mr Flannery promises to be disciplined and data-driven in his decisions. “Capital allocation is a contact sport, and I expect vigorous debate,” he says.</w:t>
      </w:r>
    </w:p>
    <w:p w14:paraId="1C136BDF" w14:textId="77777777" w:rsidR="000507B4" w:rsidRPr="009531DC" w:rsidRDefault="000507B4" w:rsidP="000507B4">
      <w:pPr>
        <w:ind w:firstLineChars="200" w:firstLine="420"/>
        <w:rPr>
          <w:rFonts w:ascii="宋体" w:eastAsia="宋体" w:hAnsi="宋体"/>
        </w:rPr>
      </w:pPr>
    </w:p>
    <w:p w14:paraId="301E0009"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That is promising. So, too, is his vow this week to make GE’s books more transparent. “Complexity has hurt us,” he acknowledged. The firm has long used multiple non-standard measures for reporting its financial performance, juggling various business assumptions and costs. This has made it harder to understand its true financial picture. For example, it has in the past favoured “industrial cash flow from operating activities” (CFOA), an abstraction that Mr Flannery is ditching in favour of the widely used measure of free cash flow. GE’s industrial CFOA is $7bn; its equivalent free cash flow is only $3bn.</w:t>
      </w:r>
    </w:p>
    <w:p w14:paraId="6EF67DEF" w14:textId="77777777" w:rsidR="000507B4" w:rsidRPr="009531DC" w:rsidRDefault="000507B4" w:rsidP="000507B4">
      <w:pPr>
        <w:ind w:firstLineChars="200" w:firstLine="420"/>
        <w:rPr>
          <w:rFonts w:ascii="宋体" w:eastAsia="宋体" w:hAnsi="宋体"/>
        </w:rPr>
      </w:pPr>
    </w:p>
    <w:p w14:paraId="014A2773"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The biggest cultural change will happen at the top. Mr Flannery plans to realign pay for top executives so that they are rewarded when the firm does better on free cash flow. He is also reforming the board of directors, an unwieldy collection of 18 grandees who failed to ask hard questions even as GE’s performance deteriorated. In October he put Ed Garden, chief investment officer of Trian Partners, an activist investment fund, on the board. This week he said the board would be cut to 12 members, and that three new directors with experience relevant to GE would soon replace oldies.</w:t>
      </w:r>
    </w:p>
    <w:p w14:paraId="3E1398D8" w14:textId="77777777" w:rsidR="000507B4" w:rsidRPr="009531DC" w:rsidRDefault="000507B4" w:rsidP="000507B4">
      <w:pPr>
        <w:ind w:firstLineChars="200" w:firstLine="420"/>
        <w:rPr>
          <w:rFonts w:ascii="宋体" w:eastAsia="宋体" w:hAnsi="宋体"/>
        </w:rPr>
      </w:pPr>
    </w:p>
    <w:p w14:paraId="10DB684B" w14:textId="77777777" w:rsidR="000507B4" w:rsidRPr="009531DC" w:rsidRDefault="000507B4" w:rsidP="000507B4">
      <w:pPr>
        <w:ind w:firstLineChars="200" w:firstLine="422"/>
        <w:rPr>
          <w:rFonts w:ascii="Times New Roman" w:eastAsia="宋体" w:hAnsi="Times New Roman" w:cs="Times New Roman"/>
          <w:b/>
        </w:rPr>
      </w:pPr>
      <w:r w:rsidRPr="009531DC">
        <w:rPr>
          <w:rFonts w:ascii="Times New Roman" w:eastAsia="宋体" w:hAnsi="Times New Roman" w:cs="Times New Roman"/>
          <w:b/>
        </w:rPr>
        <w:t>Small is beautiful</w:t>
      </w:r>
    </w:p>
    <w:p w14:paraId="528CCB99" w14:textId="77777777" w:rsidR="000507B4" w:rsidRPr="009531DC" w:rsidRDefault="000507B4" w:rsidP="000507B4">
      <w:pPr>
        <w:ind w:firstLineChars="200" w:firstLine="420"/>
        <w:rPr>
          <w:rFonts w:ascii="宋体" w:eastAsia="宋体" w:hAnsi="宋体"/>
        </w:rPr>
      </w:pPr>
    </w:p>
    <w:p w14:paraId="7E6B9F72"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So far, so good. The problem arises with the third pillar of the strategy, which involves shrinking the firm. In October Mr Flannery promised to sell off assets worth $20bn over the next two years. This week he made it clear that the company’s operations in transport (which make locomotives) and industrial lighting are up for sale. In addition, he indicated that the firm was willing to sell its majority stake in Baker Hughes, a separately traded entity born of the merger of GE’s oil and gas division and the old Baker Hughes oilfield-services business.</w:t>
      </w:r>
    </w:p>
    <w:p w14:paraId="77DFDF6F" w14:textId="77777777" w:rsidR="000507B4" w:rsidRPr="009531DC" w:rsidRDefault="000507B4" w:rsidP="000507B4">
      <w:pPr>
        <w:ind w:firstLineChars="200" w:firstLine="420"/>
        <w:rPr>
          <w:rFonts w:ascii="宋体" w:eastAsia="宋体" w:hAnsi="宋体"/>
        </w:rPr>
      </w:pPr>
    </w:p>
    <w:p w14:paraId="628B951E"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That sounds like a lot, but for a goliath like GE, which had total assets of $365bn last year, it is underwhelming, and investors are unimpressed. GE’s shares fell by 12% in the two days following the plan’s unveiling</w:t>
      </w:r>
      <w:r>
        <w:rPr>
          <w:rFonts w:ascii="Times New Roman" w:eastAsia="宋体" w:hAnsi="Times New Roman" w:cs="Times New Roman"/>
        </w:rPr>
        <w:t xml:space="preserve"> – </w:t>
      </w:r>
      <w:r w:rsidRPr="009531DC">
        <w:rPr>
          <w:rFonts w:ascii="Times New Roman" w:eastAsia="宋体" w:hAnsi="Times New Roman" w:cs="Times New Roman"/>
        </w:rPr>
        <w:t xml:space="preserve">though it probably didn’t help that on November 14th a class-action lawsuit </w:t>
      </w:r>
      <w:r w:rsidRPr="009531DC">
        <w:rPr>
          <w:rFonts w:ascii="Times New Roman" w:eastAsia="宋体" w:hAnsi="Times New Roman" w:cs="Times New Roman"/>
        </w:rPr>
        <w:lastRenderedPageBreak/>
        <w:t>was announced against GE and its officers for allegedly misleading investors about the firm’s weakening performance, especially in power. </w:t>
      </w:r>
    </w:p>
    <w:p w14:paraId="4C3552D5" w14:textId="77777777" w:rsidR="000507B4" w:rsidRPr="009531DC" w:rsidRDefault="000507B4" w:rsidP="000507B4">
      <w:pPr>
        <w:ind w:firstLineChars="200" w:firstLine="420"/>
        <w:rPr>
          <w:rFonts w:ascii="Times New Roman" w:eastAsia="宋体" w:hAnsi="Times New Roman" w:cs="Times New Roman"/>
        </w:rPr>
      </w:pPr>
    </w:p>
    <w:p w14:paraId="34B7851B" w14:textId="77777777" w:rsidR="000507B4" w:rsidRPr="009531DC" w:rsidRDefault="000507B4" w:rsidP="000507B4">
      <w:pPr>
        <w:ind w:firstLineChars="200" w:firstLine="420"/>
        <w:rPr>
          <w:rFonts w:ascii="Times New Roman" w:eastAsia="宋体" w:hAnsi="Times New Roman" w:cs="Times New Roman"/>
        </w:rPr>
      </w:pPr>
      <w:r w:rsidRPr="009531DC">
        <w:rPr>
          <w:rFonts w:ascii="Times New Roman" w:eastAsia="宋体" w:hAnsi="Times New Roman" w:cs="Times New Roman"/>
        </w:rPr>
        <w:t>Analysts had been divided on the firm before this week, but now the bulls are deserting it in droves. One of them, Deane Dray of RBC Capital Markets, wrote that the plan “fell short of the sweeping reset of the business model/portfolio many had hoped for”. Joe Ritchie of Goldman Sachs, an investment bank, thinks GE should cut not $3bn in annual costs by 2020, but $4bn. He points out that the firm has spent $10bn in restructuring over the past five years, with little to show for it in improved margins. He thinks that GE still has many assets that are earning sub-standard margins, and which could be run more profitably by more focused outsiders.</w:t>
      </w:r>
    </w:p>
    <w:p w14:paraId="33907C79" w14:textId="77777777" w:rsidR="000507B4" w:rsidRPr="009531DC" w:rsidRDefault="000507B4" w:rsidP="000507B4">
      <w:pPr>
        <w:ind w:firstLineChars="200" w:firstLine="420"/>
        <w:rPr>
          <w:rFonts w:ascii="宋体" w:eastAsia="宋体" w:hAnsi="宋体"/>
        </w:rPr>
      </w:pPr>
    </w:p>
    <w:p w14:paraId="4903F058" w14:textId="77777777" w:rsidR="000507B4" w:rsidRPr="006D7E52" w:rsidRDefault="000507B4" w:rsidP="000507B4">
      <w:pPr>
        <w:ind w:firstLineChars="200" w:firstLine="420"/>
        <w:rPr>
          <w:rFonts w:ascii="Times New Roman" w:eastAsia="宋体" w:hAnsi="Times New Roman" w:cs="Times New Roman"/>
        </w:rPr>
      </w:pPr>
      <w:r w:rsidRPr="006D7E52">
        <w:rPr>
          <w:rFonts w:ascii="Times New Roman" w:eastAsia="宋体" w:hAnsi="Times New Roman" w:cs="Times New Roman"/>
        </w:rPr>
        <w:t>Scott Davis of Melius Research says it is not clear why a “bigger spin-off” was not part of the plan. He calculates that GE’s health-care and aerospace divisions alone are now worth close to today’s stockmarket value of the entire company. That suggests GE could release enormous trapped value through a more ambitious, but thoughtfully sequenced, series of spin-offs and divestments.</w:t>
      </w:r>
    </w:p>
    <w:p w14:paraId="5E2EB31E" w14:textId="77777777" w:rsidR="000507B4" w:rsidRPr="009531DC" w:rsidRDefault="000507B4" w:rsidP="000507B4">
      <w:pPr>
        <w:ind w:firstLineChars="200" w:firstLine="420"/>
        <w:rPr>
          <w:rFonts w:ascii="宋体" w:eastAsia="宋体" w:hAnsi="宋体"/>
        </w:rPr>
      </w:pPr>
    </w:p>
    <w:p w14:paraId="409A6DC0" w14:textId="77777777" w:rsidR="000507B4" w:rsidRPr="006D7E52" w:rsidRDefault="000507B4" w:rsidP="000507B4">
      <w:pPr>
        <w:ind w:firstLineChars="200" w:firstLine="420"/>
        <w:rPr>
          <w:rFonts w:ascii="Times New Roman" w:eastAsia="宋体" w:hAnsi="Times New Roman" w:cs="Times New Roman"/>
        </w:rPr>
      </w:pPr>
      <w:r w:rsidRPr="006D7E52">
        <w:rPr>
          <w:rFonts w:ascii="Times New Roman" w:eastAsia="宋体" w:hAnsi="Times New Roman" w:cs="Times New Roman"/>
        </w:rPr>
        <w:t>The intensity of the criticism from analysts might seem unfair. Mr Flannery has, after all, only just begun to wrestle with the problems he has inherited. His instincts appear to be sound, and his principles of curbing costs, cultural clarity and cutting to the core are surely the right ones. He is being punished for his reluctance to wield the knife more aggressively.</w:t>
      </w:r>
    </w:p>
    <w:p w14:paraId="61825835" w14:textId="77777777" w:rsidR="000507B4" w:rsidRPr="009531DC" w:rsidRDefault="000507B4" w:rsidP="000507B4">
      <w:pPr>
        <w:ind w:firstLineChars="200" w:firstLine="420"/>
        <w:rPr>
          <w:rFonts w:ascii="宋体" w:eastAsia="宋体" w:hAnsi="宋体"/>
        </w:rPr>
      </w:pPr>
    </w:p>
    <w:p w14:paraId="607ED500" w14:textId="77777777" w:rsidR="000507B4" w:rsidRPr="006D7E52" w:rsidRDefault="000507B4" w:rsidP="000507B4">
      <w:pPr>
        <w:ind w:firstLineChars="200" w:firstLine="420"/>
        <w:rPr>
          <w:rFonts w:ascii="Times New Roman" w:eastAsia="宋体" w:hAnsi="Times New Roman" w:cs="Times New Roman"/>
        </w:rPr>
      </w:pPr>
      <w:r w:rsidRPr="006D7E52">
        <w:rPr>
          <w:rFonts w:ascii="Times New Roman" w:eastAsia="宋体" w:hAnsi="Times New Roman" w:cs="Times New Roman"/>
        </w:rPr>
        <w:t>In the end, however, it is worth reflecting on another of Mr Welch’s musings: “Change before you have to.” Mr Immelt was a thoughtful man, but his failure to deal with emerging threats for years allowed them to come to a head. Mr Flannery is now changing GE because he must. Sensible though his plan is, he may come to regret that he did not make further-reaching changes before he had to.</w:t>
      </w:r>
    </w:p>
    <w:p w14:paraId="105E4318" w14:textId="77777777" w:rsidR="008C2D73" w:rsidRPr="000507B4" w:rsidRDefault="000507B4">
      <w:bookmarkStart w:id="0" w:name="_GoBack"/>
      <w:bookmarkEnd w:id="0"/>
    </w:p>
    <w:sectPr w:rsidR="008C2D73" w:rsidRPr="000507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B2B"/>
    <w:rsid w:val="000507B4"/>
    <w:rsid w:val="00404B2B"/>
    <w:rsid w:val="005C17AD"/>
    <w:rsid w:val="00D35B73"/>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8AB88"/>
  <w15:chartTrackingRefBased/>
  <w15:docId w15:val="{32613D47-A587-4FA7-A402-1F5A9C969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07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1237</Words>
  <Characters>7051</Characters>
  <Application>Microsoft Office Word</Application>
  <DocSecurity>0</DocSecurity>
  <Lines>58</Lines>
  <Paragraphs>16</Paragraphs>
  <ScaleCrop>false</ScaleCrop>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2017-12-18T08:24:00Z</dcterms:created>
  <dcterms:modified xsi:type="dcterms:W3CDTF">2017-12-18T08:25:00Z</dcterms:modified>
</cp:coreProperties>
</file>